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4339" w:rsidRPr="00F44339" w:rsidRDefault="00F44339" w:rsidP="00F44339">
      <w:pPr>
        <w:tabs>
          <w:tab w:val="right" w:pos="9639"/>
        </w:tabs>
        <w:wordWrap/>
        <w:overflowPunct w:val="0"/>
        <w:adjustRightInd w:val="0"/>
        <w:spacing w:after="0" w:line="240" w:lineRule="auto"/>
        <w:jc w:val="left"/>
        <w:textAlignment w:val="baseline"/>
        <w:rPr>
          <w:rFonts w:ascii="Arial" w:eastAsia="Times New Roman" w:hAnsi="Arial" w:cs="Arial"/>
          <w:b/>
          <w:bCs/>
          <w:kern w:val="0"/>
          <w:sz w:val="24"/>
          <w:szCs w:val="20"/>
          <w:lang w:val="en-GB" w:eastAsia="en-US"/>
        </w:rPr>
      </w:pPr>
      <w:r w:rsidRPr="00F44339">
        <w:rPr>
          <w:rFonts w:ascii="Arial" w:eastAsia="Times New Roman" w:hAnsi="Arial" w:cs="Arial"/>
          <w:b/>
          <w:bCs/>
          <w:kern w:val="0"/>
          <w:sz w:val="24"/>
          <w:szCs w:val="20"/>
          <w:lang w:val="en-GB" w:eastAsia="en-US"/>
        </w:rPr>
        <w:t>3GPP TSG-RAN WG2 #116-e</w:t>
      </w:r>
      <w:r w:rsidRPr="00F44339">
        <w:rPr>
          <w:rFonts w:ascii="Arial" w:eastAsia="Times New Roman" w:hAnsi="Arial" w:cs="Arial"/>
          <w:b/>
          <w:bCs/>
          <w:kern w:val="0"/>
          <w:sz w:val="24"/>
          <w:szCs w:val="20"/>
          <w:lang w:val="en-GB" w:eastAsia="en-US"/>
        </w:rPr>
        <w:tab/>
      </w:r>
      <w:r w:rsidR="00F22AB9" w:rsidRPr="00F22AB9">
        <w:rPr>
          <w:rFonts w:ascii="Arial" w:eastAsia="Times New Roman" w:hAnsi="Arial" w:cs="Arial"/>
          <w:b/>
          <w:bCs/>
          <w:kern w:val="0"/>
          <w:sz w:val="24"/>
          <w:szCs w:val="20"/>
          <w:lang w:val="en-GB" w:eastAsia="en-US"/>
        </w:rPr>
        <w:t xml:space="preserve">R2-2111086 </w:t>
      </w:r>
      <w:r>
        <w:rPr>
          <w:rFonts w:ascii="Arial" w:eastAsia="Times New Roman" w:hAnsi="Arial" w:cs="Arial"/>
          <w:b/>
          <w:bCs/>
          <w:kern w:val="0"/>
          <w:sz w:val="24"/>
          <w:szCs w:val="20"/>
          <w:lang w:val="en-GB" w:eastAsia="en-US"/>
        </w:rPr>
        <w:t xml:space="preserve">(resub of </w:t>
      </w:r>
      <w:r w:rsidR="000F4FCD" w:rsidRPr="000F4FCD">
        <w:rPr>
          <w:rFonts w:ascii="Arial" w:eastAsia="Times New Roman" w:hAnsi="Arial" w:cs="Arial"/>
          <w:b/>
          <w:bCs/>
          <w:kern w:val="0"/>
          <w:sz w:val="24"/>
          <w:szCs w:val="20"/>
          <w:lang w:val="en-GB" w:eastAsia="en-US"/>
        </w:rPr>
        <w:t>R2-2108771</w:t>
      </w:r>
      <w:r>
        <w:rPr>
          <w:rFonts w:ascii="Arial" w:eastAsia="Times New Roman" w:hAnsi="Arial" w:cs="Arial"/>
          <w:b/>
          <w:bCs/>
          <w:kern w:val="0"/>
          <w:sz w:val="24"/>
          <w:szCs w:val="20"/>
          <w:lang w:val="en-GB" w:eastAsia="en-US"/>
        </w:rPr>
        <w:t>)</w:t>
      </w:r>
    </w:p>
    <w:p w:rsidR="00A07A70" w:rsidRPr="00D1406E" w:rsidRDefault="00F44339" w:rsidP="00F44339">
      <w:pPr>
        <w:tabs>
          <w:tab w:val="right" w:pos="9639"/>
        </w:tabs>
        <w:wordWrap/>
        <w:overflowPunct w:val="0"/>
        <w:adjustRightInd w:val="0"/>
        <w:spacing w:after="0" w:line="240" w:lineRule="auto"/>
        <w:jc w:val="left"/>
        <w:textAlignment w:val="baseline"/>
        <w:rPr>
          <w:rFonts w:ascii="Times New Roman" w:eastAsia="Times New Roman" w:hAnsi="Times New Roman" w:cs="Times New Roman"/>
          <w:b/>
          <w:bCs/>
          <w:kern w:val="0"/>
          <w:sz w:val="24"/>
          <w:szCs w:val="20"/>
          <w:lang w:val="en-GB" w:eastAsia="ja-JP"/>
        </w:rPr>
      </w:pPr>
      <w:r w:rsidRPr="00F44339">
        <w:rPr>
          <w:rFonts w:ascii="Arial" w:eastAsia="Times New Roman" w:hAnsi="Arial" w:cs="Arial"/>
          <w:b/>
          <w:bCs/>
          <w:kern w:val="0"/>
          <w:sz w:val="24"/>
          <w:szCs w:val="20"/>
          <w:lang w:val="en-GB" w:eastAsia="en-US"/>
        </w:rPr>
        <w:t>E-meeting, 01 – 11 November 2021</w:t>
      </w:r>
      <w:r w:rsidR="00A07A70" w:rsidRPr="00D1406E">
        <w:rPr>
          <w:rFonts w:ascii="Times New Roman" w:eastAsia="Times New Roman" w:hAnsi="Times New Roman" w:cs="Times New Roman"/>
          <w:b/>
          <w:bCs/>
          <w:kern w:val="0"/>
          <w:sz w:val="24"/>
          <w:szCs w:val="20"/>
          <w:lang w:val="en-GB" w:eastAsia="en-US"/>
        </w:rPr>
        <w:tab/>
      </w:r>
    </w:p>
    <w:p w:rsidR="00D1406E" w:rsidRPr="00D1406E" w:rsidRDefault="00D1406E" w:rsidP="00D1406E">
      <w:pPr>
        <w:tabs>
          <w:tab w:val="right" w:pos="9639"/>
        </w:tabs>
        <w:wordWrap/>
        <w:overflowPunct w:val="0"/>
        <w:adjustRightInd w:val="0"/>
        <w:spacing w:after="0" w:line="240" w:lineRule="auto"/>
        <w:jc w:val="left"/>
        <w:textAlignment w:val="baseline"/>
        <w:rPr>
          <w:rFonts w:ascii="Times New Roman" w:eastAsia="Times New Roman" w:hAnsi="Times New Roman" w:cs="Times New Roman"/>
          <w:b/>
          <w:bCs/>
          <w:kern w:val="0"/>
          <w:sz w:val="24"/>
          <w:szCs w:val="20"/>
          <w:lang w:val="en-GB" w:eastAsia="ja-JP"/>
        </w:rPr>
      </w:pPr>
      <w:r w:rsidRPr="00D1406E">
        <w:rPr>
          <w:rFonts w:ascii="Times New Roman" w:eastAsia="Times New Roman" w:hAnsi="Times New Roman" w:cs="Times New Roman"/>
          <w:b/>
          <w:bCs/>
          <w:kern w:val="0"/>
          <w:sz w:val="24"/>
          <w:szCs w:val="20"/>
          <w:lang w:val="en-GB" w:eastAsia="en-US"/>
        </w:rPr>
        <w:tab/>
      </w:r>
    </w:p>
    <w:p w:rsidR="00D1406E" w:rsidRPr="00D1406E" w:rsidRDefault="00D1406E" w:rsidP="00D1406E">
      <w:pPr>
        <w:widowControl/>
        <w:wordWrap/>
        <w:autoSpaceDE/>
        <w:autoSpaceDN/>
        <w:spacing w:after="120" w:line="240" w:lineRule="auto"/>
        <w:ind w:left="1980" w:hanging="1980"/>
        <w:jc w:val="left"/>
        <w:rPr>
          <w:rFonts w:ascii="Arial" w:eastAsia="SimSun" w:hAnsi="Arial" w:cs="Arial"/>
          <w:b/>
          <w:bCs/>
          <w:kern w:val="0"/>
          <w:sz w:val="24"/>
          <w:szCs w:val="20"/>
          <w:lang w:val="en-GB" w:eastAsia="zh-CN"/>
        </w:rPr>
      </w:pPr>
      <w:r w:rsidRPr="00D1406E">
        <w:rPr>
          <w:rFonts w:ascii="Arial" w:eastAsia="MS Mincho" w:hAnsi="Arial" w:cs="Arial"/>
          <w:b/>
          <w:bCs/>
          <w:kern w:val="0"/>
          <w:sz w:val="24"/>
          <w:szCs w:val="20"/>
          <w:lang w:val="en-GB" w:eastAsia="en-US"/>
        </w:rPr>
        <w:t>Agenda item:</w:t>
      </w:r>
      <w:r w:rsidRPr="00D1406E">
        <w:rPr>
          <w:rFonts w:ascii="Arial" w:eastAsia="MS Mincho" w:hAnsi="Arial" w:cs="Arial"/>
          <w:b/>
          <w:bCs/>
          <w:kern w:val="0"/>
          <w:sz w:val="24"/>
          <w:szCs w:val="20"/>
          <w:lang w:val="en-GB" w:eastAsia="en-US"/>
        </w:rPr>
        <w:tab/>
      </w:r>
      <w:r w:rsidRPr="00D1406E">
        <w:rPr>
          <w:rFonts w:ascii="Arial" w:eastAsia="SimSun" w:hAnsi="Arial" w:cs="Arial"/>
          <w:b/>
          <w:bCs/>
          <w:kern w:val="0"/>
          <w:sz w:val="24"/>
          <w:szCs w:val="20"/>
          <w:lang w:val="en-GB" w:eastAsia="zh-CN"/>
        </w:rPr>
        <w:t>8.</w:t>
      </w:r>
      <w:r>
        <w:rPr>
          <w:rFonts w:ascii="Arial" w:eastAsia="SimSun" w:hAnsi="Arial" w:cs="Arial"/>
          <w:b/>
          <w:bCs/>
          <w:kern w:val="0"/>
          <w:sz w:val="24"/>
          <w:szCs w:val="20"/>
          <w:lang w:val="en-GB" w:eastAsia="zh-CN"/>
        </w:rPr>
        <w:t>11.2</w:t>
      </w:r>
      <w:r w:rsidRPr="00D1406E">
        <w:rPr>
          <w:rFonts w:ascii="Arial" w:eastAsia="SimSun" w:hAnsi="Arial" w:cs="Arial" w:hint="eastAsia"/>
          <w:b/>
          <w:bCs/>
          <w:kern w:val="0"/>
          <w:sz w:val="24"/>
          <w:szCs w:val="20"/>
          <w:lang w:val="en-GB" w:eastAsia="zh-CN"/>
        </w:rPr>
        <w:t xml:space="preserve"> (</w:t>
      </w:r>
      <w:r w:rsidRPr="00D1406E">
        <w:rPr>
          <w:rFonts w:ascii="Arial" w:eastAsia="SimSun" w:hAnsi="Arial" w:cs="Arial"/>
          <w:b/>
          <w:bCs/>
          <w:kern w:val="0"/>
          <w:sz w:val="24"/>
          <w:szCs w:val="20"/>
          <w:lang w:val="en-GB" w:eastAsia="zh-CN"/>
        </w:rPr>
        <w:t>Latency</w:t>
      </w:r>
      <w:r w:rsidRPr="00D1406E">
        <w:rPr>
          <w:rFonts w:ascii="Arial" w:eastAsia="SimSun" w:hAnsi="Arial" w:cs="Arial" w:hint="eastAsia"/>
          <w:b/>
          <w:bCs/>
          <w:kern w:val="0"/>
          <w:sz w:val="24"/>
          <w:szCs w:val="20"/>
          <w:lang w:val="en-GB" w:eastAsia="zh-CN"/>
        </w:rPr>
        <w:t>)</w:t>
      </w:r>
      <w:bookmarkStart w:id="0" w:name="_GoBack"/>
      <w:bookmarkEnd w:id="0"/>
    </w:p>
    <w:p w:rsidR="00D1406E" w:rsidRPr="00D1406E" w:rsidRDefault="00D1406E" w:rsidP="00D1406E">
      <w:pPr>
        <w:widowControl/>
        <w:tabs>
          <w:tab w:val="left" w:pos="1985"/>
        </w:tabs>
        <w:wordWrap/>
        <w:overflowPunct w:val="0"/>
        <w:adjustRightInd w:val="0"/>
        <w:spacing w:after="180" w:line="240" w:lineRule="auto"/>
        <w:ind w:left="1985" w:hanging="1985"/>
        <w:jc w:val="left"/>
        <w:textAlignment w:val="baseline"/>
        <w:rPr>
          <w:rFonts w:ascii="Arial" w:eastAsia="SimSun" w:hAnsi="Arial" w:cs="Arial"/>
          <w:b/>
          <w:bCs/>
          <w:kern w:val="0"/>
          <w:sz w:val="24"/>
          <w:szCs w:val="20"/>
          <w:lang w:val="en-GB" w:eastAsia="zh-CN"/>
        </w:rPr>
      </w:pPr>
      <w:r w:rsidRPr="00D1406E">
        <w:rPr>
          <w:rFonts w:ascii="Arial" w:eastAsia="Times New Roman" w:hAnsi="Arial" w:cs="Arial"/>
          <w:b/>
          <w:bCs/>
          <w:kern w:val="0"/>
          <w:sz w:val="24"/>
          <w:szCs w:val="20"/>
          <w:lang w:val="en-GB" w:eastAsia="en-US"/>
        </w:rPr>
        <w:t>Source:</w:t>
      </w:r>
      <w:r w:rsidRPr="00D1406E">
        <w:rPr>
          <w:rFonts w:ascii="Arial" w:eastAsia="Times New Roman" w:hAnsi="Arial" w:cs="Arial"/>
          <w:b/>
          <w:bCs/>
          <w:kern w:val="0"/>
          <w:sz w:val="24"/>
          <w:szCs w:val="20"/>
          <w:lang w:val="en-GB" w:eastAsia="en-US"/>
        </w:rPr>
        <w:tab/>
        <w:t>Samsung</w:t>
      </w:r>
    </w:p>
    <w:p w:rsidR="00D1406E" w:rsidRPr="00D1406E" w:rsidRDefault="00D1406E" w:rsidP="00D1406E">
      <w:pPr>
        <w:widowControl/>
        <w:wordWrap/>
        <w:overflowPunct w:val="0"/>
        <w:adjustRightInd w:val="0"/>
        <w:spacing w:after="180" w:line="240" w:lineRule="auto"/>
        <w:ind w:left="1985" w:hanging="1985"/>
        <w:jc w:val="left"/>
        <w:textAlignment w:val="baseline"/>
        <w:rPr>
          <w:rFonts w:ascii="Arial" w:eastAsia="SimSun" w:hAnsi="Arial" w:cs="Arial"/>
          <w:b/>
          <w:bCs/>
          <w:kern w:val="0"/>
          <w:sz w:val="24"/>
          <w:szCs w:val="20"/>
          <w:lang w:val="en-GB" w:eastAsia="zh-CN"/>
        </w:rPr>
      </w:pPr>
      <w:r w:rsidRPr="00D1406E">
        <w:rPr>
          <w:rFonts w:ascii="Arial" w:eastAsia="Times New Roman" w:hAnsi="Arial" w:cs="Arial"/>
          <w:b/>
          <w:bCs/>
          <w:kern w:val="0"/>
          <w:sz w:val="24"/>
          <w:szCs w:val="20"/>
          <w:lang w:val="en-GB" w:eastAsia="en-US"/>
        </w:rPr>
        <w:t>Title:</w:t>
      </w:r>
      <w:r w:rsidRPr="00D1406E">
        <w:rPr>
          <w:rFonts w:ascii="Arial" w:eastAsia="Times New Roman" w:hAnsi="Arial" w:cs="Arial"/>
          <w:b/>
          <w:bCs/>
          <w:kern w:val="0"/>
          <w:sz w:val="24"/>
          <w:szCs w:val="20"/>
          <w:lang w:val="en-GB" w:eastAsia="en-US"/>
        </w:rPr>
        <w:tab/>
      </w:r>
      <w:r w:rsidR="00110FBC">
        <w:rPr>
          <w:rFonts w:ascii="Arial" w:eastAsia="Times New Roman" w:hAnsi="Arial" w:cs="Arial"/>
          <w:b/>
          <w:bCs/>
          <w:kern w:val="0"/>
          <w:sz w:val="24"/>
          <w:szCs w:val="20"/>
          <w:lang w:val="en-GB" w:eastAsia="en-US"/>
        </w:rPr>
        <w:t>L</w:t>
      </w:r>
      <w:r w:rsidR="00110FBC" w:rsidRPr="00110FBC">
        <w:rPr>
          <w:rFonts w:ascii="Arial" w:eastAsia="Times New Roman" w:hAnsi="Arial" w:cs="Arial"/>
          <w:b/>
          <w:bCs/>
          <w:kern w:val="0"/>
          <w:sz w:val="24"/>
          <w:szCs w:val="20"/>
          <w:lang w:val="en-GB" w:eastAsia="en-US"/>
        </w:rPr>
        <w:t xml:space="preserve">atency reduction via </w:t>
      </w:r>
      <w:r w:rsidR="00FB08FB">
        <w:rPr>
          <w:rFonts w:ascii="Arial" w:eastAsia="Times New Roman" w:hAnsi="Arial" w:cs="Arial"/>
          <w:b/>
          <w:bCs/>
          <w:kern w:val="0"/>
          <w:sz w:val="24"/>
          <w:szCs w:val="20"/>
          <w:lang w:val="en-GB" w:eastAsia="en-US"/>
        </w:rPr>
        <w:t>configured grant</w:t>
      </w:r>
      <w:r w:rsidR="00110FBC" w:rsidRPr="00110FBC">
        <w:rPr>
          <w:rFonts w:ascii="Arial" w:eastAsia="Times New Roman" w:hAnsi="Arial" w:cs="Arial"/>
          <w:b/>
          <w:bCs/>
          <w:kern w:val="0"/>
          <w:sz w:val="24"/>
          <w:szCs w:val="20"/>
          <w:lang w:val="en-GB" w:eastAsia="en-US"/>
        </w:rPr>
        <w:t xml:space="preserve"> </w:t>
      </w:r>
      <w:r w:rsidR="00FB08FB">
        <w:rPr>
          <w:rFonts w:ascii="Arial" w:eastAsia="Times New Roman" w:hAnsi="Arial" w:cs="Arial"/>
          <w:b/>
          <w:bCs/>
          <w:kern w:val="0"/>
          <w:sz w:val="24"/>
          <w:szCs w:val="20"/>
          <w:lang w:val="en-GB" w:eastAsia="en-US"/>
        </w:rPr>
        <w:t xml:space="preserve">for positioning </w:t>
      </w:r>
    </w:p>
    <w:p w:rsidR="00D1406E" w:rsidRPr="00D1406E" w:rsidRDefault="00D1406E" w:rsidP="00D1406E">
      <w:pPr>
        <w:widowControl/>
        <w:wordWrap/>
        <w:overflowPunct w:val="0"/>
        <w:adjustRightInd w:val="0"/>
        <w:spacing w:after="180" w:line="240" w:lineRule="auto"/>
        <w:ind w:left="1980" w:hanging="1980"/>
        <w:jc w:val="left"/>
        <w:textAlignment w:val="baseline"/>
        <w:rPr>
          <w:rFonts w:ascii="Arial" w:eastAsia="Times New Roman" w:hAnsi="Arial" w:cs="Arial"/>
          <w:b/>
          <w:bCs/>
          <w:kern w:val="0"/>
          <w:sz w:val="24"/>
          <w:szCs w:val="20"/>
          <w:lang w:val="en-GB" w:eastAsia="en-US"/>
        </w:rPr>
      </w:pPr>
      <w:r w:rsidRPr="00D1406E">
        <w:rPr>
          <w:rFonts w:ascii="Arial" w:eastAsia="Times New Roman" w:hAnsi="Arial" w:cs="Arial"/>
          <w:b/>
          <w:bCs/>
          <w:kern w:val="0"/>
          <w:sz w:val="24"/>
          <w:szCs w:val="20"/>
          <w:lang w:val="en-GB" w:eastAsia="en-US"/>
        </w:rPr>
        <w:t>Document for:</w:t>
      </w:r>
      <w:r w:rsidRPr="00D1406E">
        <w:rPr>
          <w:rFonts w:ascii="Arial" w:eastAsia="Times New Roman" w:hAnsi="Arial" w:cs="Arial"/>
          <w:b/>
          <w:bCs/>
          <w:kern w:val="0"/>
          <w:sz w:val="24"/>
          <w:szCs w:val="20"/>
          <w:lang w:val="en-GB" w:eastAsia="en-US"/>
        </w:rPr>
        <w:tab/>
      </w:r>
      <w:r w:rsidRPr="00D1406E">
        <w:rPr>
          <w:rFonts w:ascii="Arial" w:eastAsia="맑은 고딕" w:hAnsi="Arial" w:cs="Arial" w:hint="eastAsia"/>
          <w:b/>
          <w:bCs/>
          <w:kern w:val="0"/>
          <w:sz w:val="24"/>
          <w:szCs w:val="20"/>
          <w:lang w:val="en-GB"/>
        </w:rPr>
        <w:t>Discussion &amp; Decision</w:t>
      </w:r>
    </w:p>
    <w:p w:rsidR="00D1406E" w:rsidRPr="00D1406E" w:rsidRDefault="00D1406E" w:rsidP="00D1406E">
      <w:pPr>
        <w:pStyle w:val="a3"/>
        <w:keepNext/>
        <w:keepLines/>
        <w:widowControl/>
        <w:numPr>
          <w:ilvl w:val="0"/>
          <w:numId w:val="3"/>
        </w:numPr>
        <w:pBdr>
          <w:top w:val="single" w:sz="12" w:space="3" w:color="auto"/>
        </w:pBdr>
        <w:tabs>
          <w:tab w:val="num" w:pos="432"/>
        </w:tabs>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zh-CN"/>
        </w:rPr>
      </w:pPr>
      <w:r w:rsidRPr="00D1406E">
        <w:rPr>
          <w:rFonts w:ascii="Arial" w:eastAsia="SimSun" w:hAnsi="Arial" w:cs="Arial"/>
          <w:kern w:val="0"/>
          <w:sz w:val="36"/>
          <w:szCs w:val="20"/>
          <w:lang w:eastAsia="en-US"/>
        </w:rPr>
        <w:t>Introduction</w:t>
      </w:r>
    </w:p>
    <w:p w:rsidR="006024A1" w:rsidRDefault="006024A1" w:rsidP="00BD1869"/>
    <w:p w:rsidR="00F21636" w:rsidRDefault="00F21636" w:rsidP="00F21636">
      <w:r>
        <w:t>WID (</w:t>
      </w:r>
      <w:r w:rsidRPr="00AF6A27">
        <w:t>RP-210903</w:t>
      </w:r>
      <w:r>
        <w:t>)</w:t>
      </w:r>
      <w:r w:rsidR="004F1E28">
        <w:t xml:space="preserve"> for Rel-17 Positioning enhancements</w:t>
      </w:r>
      <w:r>
        <w:t xml:space="preserve"> indicates the following objective regarding latency aspects:</w:t>
      </w:r>
    </w:p>
    <w:p w:rsidR="00F21636" w:rsidRDefault="00F21636" w:rsidP="00F21636">
      <w:pPr>
        <w:widowControl/>
        <w:numPr>
          <w:ilvl w:val="0"/>
          <w:numId w:val="5"/>
        </w:numPr>
        <w:wordWrap/>
        <w:autoSpaceDE/>
        <w:autoSpaceDN/>
        <w:spacing w:after="0" w:line="276" w:lineRule="auto"/>
        <w:ind w:left="714" w:hanging="357"/>
        <w:jc w:val="left"/>
      </w:pPr>
      <w:r>
        <w:t xml:space="preserve">Specify the enhancements of signalling, and procedures for improving positioning latency </w:t>
      </w:r>
      <w:r w:rsidRPr="00673077">
        <w:t xml:space="preserve">of the Rel-16 NR </w:t>
      </w:r>
      <w:r w:rsidRPr="00FD1B38">
        <w:t>positioning methods, for</w:t>
      </w:r>
      <w:r w:rsidRPr="009D6F0E">
        <w:t xml:space="preserve"> DL and DL+UL positioning methods, including:</w:t>
      </w:r>
    </w:p>
    <w:p w:rsidR="00F21636" w:rsidRPr="00F21636" w:rsidRDefault="00F21636" w:rsidP="00F21636">
      <w:pPr>
        <w:widowControl/>
        <w:numPr>
          <w:ilvl w:val="1"/>
          <w:numId w:val="4"/>
        </w:numPr>
        <w:wordWrap/>
        <w:overflowPunct w:val="0"/>
        <w:adjustRightInd w:val="0"/>
        <w:spacing w:after="180" w:line="240" w:lineRule="auto"/>
        <w:jc w:val="left"/>
        <w:textAlignment w:val="baseline"/>
        <w:rPr>
          <w:rFonts w:eastAsia="MS Mincho"/>
          <w:highlight w:val="yellow"/>
        </w:rPr>
      </w:pPr>
      <w:bookmarkStart w:id="1" w:name="_Hlk67643864"/>
      <w:r w:rsidRPr="00F21636">
        <w:rPr>
          <w:rFonts w:eastAsia="MS Mincho"/>
          <w:highlight w:val="yellow"/>
        </w:rPr>
        <w:t>Latency reduction related to the request and response of location</w:t>
      </w:r>
      <w:r w:rsidRPr="00F21636">
        <w:rPr>
          <w:highlight w:val="yellow"/>
        </w:rPr>
        <w:t xml:space="preserve"> </w:t>
      </w:r>
      <w:r w:rsidRPr="00F21636">
        <w:rPr>
          <w:rFonts w:eastAsia="MS Mincho"/>
          <w:highlight w:val="yellow"/>
        </w:rPr>
        <w:t>measurements</w:t>
      </w:r>
      <w:r w:rsidRPr="004F1E28">
        <w:rPr>
          <w:rFonts w:eastAsia="MS Mincho"/>
        </w:rPr>
        <w:t xml:space="preserve"> or location estimate and positioning assistance data</w:t>
      </w:r>
      <w:r w:rsidRPr="00F21636">
        <w:rPr>
          <w:rFonts w:eastAsia="MS Mincho"/>
          <w:highlight w:val="yellow"/>
        </w:rPr>
        <w:t>; [RAN2, RAN3, RAN1]</w:t>
      </w:r>
    </w:p>
    <w:bookmarkEnd w:id="1"/>
    <w:p w:rsidR="00F21636" w:rsidRPr="001E611A" w:rsidRDefault="00F21636" w:rsidP="00F21636">
      <w:pPr>
        <w:widowControl/>
        <w:numPr>
          <w:ilvl w:val="1"/>
          <w:numId w:val="4"/>
        </w:numPr>
        <w:wordWrap/>
        <w:overflowPunct w:val="0"/>
        <w:adjustRightInd w:val="0"/>
        <w:spacing w:after="180" w:line="240" w:lineRule="auto"/>
        <w:jc w:val="left"/>
        <w:textAlignment w:val="baseline"/>
        <w:rPr>
          <w:rFonts w:eastAsia="MS Mincho"/>
        </w:rPr>
      </w:pPr>
      <w:r w:rsidRPr="001E611A">
        <w:rPr>
          <w:rFonts w:eastAsia="MS Mincho"/>
        </w:rPr>
        <w:t>Latency reduction related to the time needed to perform UE measurements; [RAN1, RAN4]</w:t>
      </w:r>
    </w:p>
    <w:p w:rsidR="00F21636" w:rsidRPr="00F21636" w:rsidRDefault="00F21636" w:rsidP="00F21636">
      <w:pPr>
        <w:widowControl/>
        <w:numPr>
          <w:ilvl w:val="1"/>
          <w:numId w:val="4"/>
        </w:numPr>
        <w:wordWrap/>
        <w:overflowPunct w:val="0"/>
        <w:adjustRightInd w:val="0"/>
        <w:spacing w:after="180" w:line="240" w:lineRule="auto"/>
        <w:jc w:val="left"/>
        <w:textAlignment w:val="baseline"/>
        <w:rPr>
          <w:rFonts w:eastAsia="MS Mincho"/>
        </w:rPr>
      </w:pPr>
      <w:r w:rsidRPr="00F21636">
        <w:rPr>
          <w:rFonts w:eastAsia="MS Mincho"/>
        </w:rPr>
        <w:t>Latency reduction related to the measurement gap; [RAN1, RAN4, RAN2]</w:t>
      </w:r>
    </w:p>
    <w:p w:rsidR="00F21636" w:rsidRPr="00BF23D5" w:rsidRDefault="00F21636" w:rsidP="00F21636"/>
    <w:p w:rsidR="00F21636" w:rsidRDefault="00F21636" w:rsidP="00F21636">
      <w:r>
        <w:rPr>
          <w:rFonts w:hint="eastAsia"/>
        </w:rPr>
        <w:t xml:space="preserve">In this paper, we discuss on latency </w:t>
      </w:r>
      <w:r>
        <w:t xml:space="preserve">reduction related to the measurement </w:t>
      </w:r>
      <w:r w:rsidR="00A07A70">
        <w:t xml:space="preserve">request and result report. </w:t>
      </w:r>
    </w:p>
    <w:p w:rsidR="00216DCE" w:rsidRDefault="00216DCE" w:rsidP="00BD1869"/>
    <w:p w:rsidR="00BD1869" w:rsidRPr="00D1406E" w:rsidRDefault="00BD1869" w:rsidP="00D1406E">
      <w:pPr>
        <w:pStyle w:val="a3"/>
        <w:keepNext/>
        <w:keepLines/>
        <w:widowControl/>
        <w:numPr>
          <w:ilvl w:val="0"/>
          <w:numId w:val="3"/>
        </w:numPr>
        <w:pBdr>
          <w:top w:val="single" w:sz="12" w:space="3" w:color="auto"/>
        </w:pBdr>
        <w:tabs>
          <w:tab w:val="num" w:pos="432"/>
        </w:tabs>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en-US"/>
        </w:rPr>
      </w:pPr>
      <w:r w:rsidRPr="00D1406E">
        <w:rPr>
          <w:rFonts w:ascii="Arial" w:eastAsia="SimSun" w:hAnsi="Arial" w:cs="Arial"/>
          <w:kern w:val="0"/>
          <w:sz w:val="36"/>
          <w:szCs w:val="20"/>
          <w:lang w:eastAsia="en-US"/>
        </w:rPr>
        <w:t xml:space="preserve">Discussion </w:t>
      </w:r>
    </w:p>
    <w:p w:rsidR="004F1E28" w:rsidRDefault="00110FBC" w:rsidP="00110FBC">
      <w:r>
        <w:t>A</w:t>
      </w:r>
      <w:r>
        <w:rPr>
          <w:rFonts w:hint="eastAsia"/>
        </w:rPr>
        <w:t xml:space="preserve">s </w:t>
      </w:r>
      <w:r>
        <w:t xml:space="preserve">commented in the latency evaluation </w:t>
      </w:r>
      <w:r w:rsidR="00A07A70">
        <w:t>discussion</w:t>
      </w:r>
      <w:r>
        <w:t xml:space="preserve">, </w:t>
      </w:r>
      <w:r w:rsidR="00FB08FB">
        <w:t>after UE measured the PRS, the UL availability and the procedures to get the UL grant, if not</w:t>
      </w:r>
      <w:r w:rsidR="00537E60">
        <w:t xml:space="preserve"> available</w:t>
      </w:r>
      <w:r w:rsidR="00FB08FB">
        <w:t xml:space="preserve">, is one factor to drag the E2E latency. </w:t>
      </w:r>
      <w:r w:rsidR="004F1E28">
        <w:t xml:space="preserve">For the purpose of reducing latency related to the request and response of location measurements, using configured grant can be one solution. </w:t>
      </w:r>
    </w:p>
    <w:p w:rsidR="004F1E28" w:rsidRDefault="004F1E28" w:rsidP="00110FBC">
      <w:r>
        <w:t xml:space="preserve">In legacy procedure, the following </w:t>
      </w:r>
      <w:r w:rsidR="00A97DE8">
        <w:t>procedures consists of the total latency.</w:t>
      </w:r>
    </w:p>
    <w:p w:rsidR="00A97DE8" w:rsidRDefault="00A97DE8" w:rsidP="00110FBC"/>
    <w:p w:rsidR="00A97DE8" w:rsidRDefault="00A97DE8" w:rsidP="00110FBC">
      <w:r>
        <w:object w:dxaOrig="16215" w:dyaOrig="12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0.25pt;height:384.4pt" o:ole="">
            <v:imagedata r:id="rId7" o:title=""/>
          </v:shape>
          <o:OLEObject Type="Embed" ProgID="Visio.Drawing.15" ShapeID="_x0000_i1025" DrawAspect="Content" ObjectID="_1696412324" r:id="rId8"/>
        </w:object>
      </w:r>
    </w:p>
    <w:p w:rsidR="00A97DE8" w:rsidRDefault="00A97DE8" w:rsidP="00110FBC">
      <w:r>
        <w:t xml:space="preserve">“Latency related to measurement request and response” can be the time duration from LPP RequestLocationInformation to LPP ProvideLocationInformation. Of course, dotted procedures i.e., RRC LocationmeasurmentIndication, RRCReconfiguration, Scheduling Request, BSR, and UL grant are all conditional procedures. </w:t>
      </w:r>
      <w:r w:rsidR="00062BB9">
        <w:t>Our goal is to reduce this whole latency including conditional procedures.</w:t>
      </w:r>
    </w:p>
    <w:p w:rsidR="00062BB9" w:rsidRDefault="00062BB9" w:rsidP="00110FBC">
      <w:r>
        <w:t>2.1 Who delivers the required CG information to the gNB ?</w:t>
      </w:r>
    </w:p>
    <w:p w:rsidR="00A97DE8" w:rsidRDefault="00A97DE8" w:rsidP="00110FBC">
      <w:r>
        <w:t>The required configured grant information e.g., the required measurement reporting interval</w:t>
      </w:r>
      <w:r w:rsidR="00062BB9">
        <w:t xml:space="preserve"> etc is initially determined by LMF based on the PRS assistance data, selected positioning method, required quality of accuracy for positioning, and for reducing the latency, CG aligned with this interval should be informed to the gNB so that it will configure the configured grant to the UE. There could be two ways to deliver this information to the gNB, via UE or via LMF directly. </w:t>
      </w:r>
    </w:p>
    <w:p w:rsidR="001777DB" w:rsidRDefault="001777DB" w:rsidP="001777DB">
      <w:pPr>
        <w:pStyle w:val="a3"/>
        <w:numPr>
          <w:ilvl w:val="2"/>
          <w:numId w:val="3"/>
        </w:numPr>
        <w:ind w:leftChars="0"/>
      </w:pPr>
      <w:r>
        <w:t>CG configuration information via LMF</w:t>
      </w:r>
    </w:p>
    <w:p w:rsidR="001777DB" w:rsidRDefault="001777DB" w:rsidP="001777DB"/>
    <w:p w:rsidR="001777DB" w:rsidRDefault="001777DB" w:rsidP="001777DB">
      <w:pPr>
        <w:pStyle w:val="a3"/>
        <w:ind w:leftChars="0" w:left="1120"/>
      </w:pPr>
      <w:r>
        <w:t xml:space="preserve">Using LMF directly method will have the NRPPa message from LMF to gNB which will carry the required interval information. One possible case </w:t>
      </w:r>
      <w:r>
        <w:rPr>
          <w:rFonts w:hint="eastAsia"/>
        </w:rPr>
        <w:t>when using type 1 CG is as below:</w:t>
      </w:r>
    </w:p>
    <w:p w:rsidR="001777DB" w:rsidRDefault="001777DB" w:rsidP="001777DB"/>
    <w:p w:rsidR="001777DB" w:rsidRDefault="001777DB" w:rsidP="001777DB">
      <w:r>
        <w:object w:dxaOrig="20356" w:dyaOrig="15060">
          <v:shape id="_x0000_i1026" type="#_x0000_t75" style="width:509pt;height:376.3pt" o:ole="">
            <v:imagedata r:id="rId9" o:title=""/>
          </v:shape>
          <o:OLEObject Type="Embed" ProgID="Visio.Drawing.15" ShapeID="_x0000_i1026" DrawAspect="Content" ObjectID="_1696412325" r:id="rId10"/>
        </w:object>
      </w:r>
    </w:p>
    <w:p w:rsidR="001777DB" w:rsidRDefault="001777DB" w:rsidP="001777DB">
      <w:r>
        <w:t>T</w:t>
      </w:r>
      <w:r>
        <w:rPr>
          <w:rFonts w:hint="eastAsia"/>
        </w:rPr>
        <w:t xml:space="preserve">here are two additional NRPPa messaging and </w:t>
      </w:r>
      <w:r>
        <w:t>one</w:t>
      </w:r>
      <w:r>
        <w:rPr>
          <w:rFonts w:hint="eastAsia"/>
        </w:rPr>
        <w:t xml:space="preserve"> additional RRC</w:t>
      </w:r>
      <w:r>
        <w:t xml:space="preserve"> before requesting location measurement. By referring to R2-2010872, increased latency is related to NRPPa Positioning Information Request (13~29ms) + NRPPa Positioning Information Response (13~29ms) + RRCReconfiguration (13~13.5) and have total (39~71.5ms). One alternative reduced version of this is to omit the NRPPa Positioning Information Response i.e., LMF just informing the CG info of gNB, and start the next step. Then the increase</w:t>
      </w:r>
      <w:r w:rsidR="000122EF">
        <w:t>d</w:t>
      </w:r>
      <w:r>
        <w:t xml:space="preserve"> delay is only 13~29 ms. With the cost of this signaling introduced, there will be no delay regarding SR, BSR, and obtaining UL grant in MAC.</w:t>
      </w:r>
    </w:p>
    <w:p w:rsidR="001777DB" w:rsidRDefault="001777DB" w:rsidP="001777DB"/>
    <w:p w:rsidR="00CF6ED2" w:rsidRPr="000122EF" w:rsidRDefault="00CF6ED2" w:rsidP="001777DB">
      <w:pPr>
        <w:rPr>
          <w:i/>
        </w:rPr>
      </w:pPr>
      <w:r w:rsidRPr="000122EF">
        <w:rPr>
          <w:i/>
        </w:rPr>
        <w:t>O</w:t>
      </w:r>
      <w:r w:rsidRPr="000122EF">
        <w:rPr>
          <w:rFonts w:hint="eastAsia"/>
          <w:i/>
        </w:rPr>
        <w:t xml:space="preserve">bservation </w:t>
      </w:r>
      <w:r w:rsidRPr="000122EF">
        <w:rPr>
          <w:i/>
        </w:rPr>
        <w:t xml:space="preserve">1. </w:t>
      </w:r>
      <w:r w:rsidR="000F60FB" w:rsidRPr="000122EF">
        <w:rPr>
          <w:i/>
        </w:rPr>
        <w:t>In LMF based CG configuration indication case, t</w:t>
      </w:r>
      <w:r w:rsidRPr="000122EF">
        <w:rPr>
          <w:i/>
        </w:rPr>
        <w:t>he reduction of latency related to getting UL grant (SR, BSR, and UL grant reception) is on the cost of one additional delay of NRPPa (13~29 ms).</w:t>
      </w:r>
    </w:p>
    <w:p w:rsidR="001777DB" w:rsidRPr="00CF6ED2" w:rsidRDefault="001777DB" w:rsidP="001777DB"/>
    <w:p w:rsidR="001777DB" w:rsidRDefault="001777DB" w:rsidP="001777DB">
      <w:pPr>
        <w:pStyle w:val="a3"/>
        <w:numPr>
          <w:ilvl w:val="2"/>
          <w:numId w:val="3"/>
        </w:numPr>
        <w:ind w:leftChars="0"/>
      </w:pPr>
      <w:r>
        <w:t>CG configuration information via UE</w:t>
      </w:r>
    </w:p>
    <w:p w:rsidR="005D4624" w:rsidRDefault="00CF6ED2" w:rsidP="00110FBC">
      <w:r>
        <w:rPr>
          <w:rFonts w:hint="eastAsia"/>
        </w:rPr>
        <w:t>The other ways is via UE, i.e.,</w:t>
      </w:r>
      <w:r>
        <w:t xml:space="preserve"> LMF indicates UE using L</w:t>
      </w:r>
      <w:r w:rsidR="00AD24AE">
        <w:t xml:space="preserve">PP msg and UE will request the CG of the </w:t>
      </w:r>
      <w:r>
        <w:t xml:space="preserve">required interval to gNB. </w:t>
      </w:r>
      <w:r w:rsidR="00AD24AE">
        <w:t>One possible way to signal to UE for required UL periodicity is to reuse LPP Request Location Information. And UE can request CG of that specific interval to gNB, and gNB responds on it.</w:t>
      </w:r>
    </w:p>
    <w:p w:rsidR="005D4624" w:rsidRDefault="005D4624" w:rsidP="00110FBC"/>
    <w:p w:rsidR="00CF6ED2" w:rsidRDefault="00CF6ED2" w:rsidP="00110FBC">
      <w:r>
        <w:object w:dxaOrig="16186" w:dyaOrig="15060">
          <v:shape id="_x0000_i1027" type="#_x0000_t75" style="width:509.65pt;height:474.55pt" o:ole="">
            <v:imagedata r:id="rId11" o:title=""/>
          </v:shape>
          <o:OLEObject Type="Embed" ProgID="Visio.Drawing.15" ShapeID="_x0000_i1027" DrawAspect="Content" ObjectID="_1696412326" r:id="rId12"/>
        </w:object>
      </w:r>
    </w:p>
    <w:p w:rsidR="00CF6ED2" w:rsidRDefault="00AD24AE" w:rsidP="00110FBC">
      <w:r>
        <w:t>The existing RRC Location Measurement Indication and RRCReconfiguration msg can be used for F</w:t>
      </w:r>
      <w:r>
        <w:rPr>
          <w:rFonts w:hint="eastAsia"/>
        </w:rPr>
        <w:t xml:space="preserve">or </w:t>
      </w:r>
      <w:r>
        <w:t xml:space="preserve">UE’s request on the CG request to gNB and gNB’s CG configuration, respectively. If the measurement need for the measurement gap, and so RRC locationMeasurementIndication msg and its responding RRCReconfiguration are used, then there is no increase of delay due to CG configuration proposed. Otherwise 2 additional RRC prodecure are added so that </w:t>
      </w:r>
      <w:r w:rsidR="000F60FB">
        <w:t>26~27ms can be additional delay.</w:t>
      </w:r>
    </w:p>
    <w:p w:rsidR="00AD24AE" w:rsidRPr="000F60FB" w:rsidRDefault="00AD24AE" w:rsidP="00110FBC"/>
    <w:p w:rsidR="000F60FB" w:rsidRPr="000122EF" w:rsidRDefault="00AD24AE" w:rsidP="000F60FB">
      <w:pPr>
        <w:rPr>
          <w:i/>
        </w:rPr>
      </w:pPr>
      <w:r w:rsidRPr="000122EF">
        <w:rPr>
          <w:i/>
        </w:rPr>
        <w:t xml:space="preserve">Observation 2. </w:t>
      </w:r>
      <w:r w:rsidR="000F60FB" w:rsidRPr="000122EF">
        <w:rPr>
          <w:i/>
        </w:rPr>
        <w:t>In UE based CG configuration indication case, the reduction of latency related to getting UL grant (SR, BSR, and UL grant reception) is on the cost of no additional delay or 2 additional RRC procedures (26~27ms).</w:t>
      </w:r>
    </w:p>
    <w:p w:rsidR="00162ADE" w:rsidRDefault="00162ADE" w:rsidP="000F60FB"/>
    <w:p w:rsidR="00162ADE" w:rsidRPr="001777DB" w:rsidRDefault="00162ADE" w:rsidP="000F60FB">
      <w:r>
        <w:t xml:space="preserve">If the added signaling in the above case can be replaced with lower layer signaling such as MAC or PHY, then the increasing latency will be more marginal. </w:t>
      </w:r>
    </w:p>
    <w:p w:rsidR="00162ADE" w:rsidRDefault="00162ADE" w:rsidP="00382959"/>
    <w:p w:rsidR="00162ADE" w:rsidRDefault="00162ADE" w:rsidP="00382959">
      <w:r>
        <w:lastRenderedPageBreak/>
        <w:t xml:space="preserve">At least, measurement gap is necessary for location measurement, there will be no additional delay to remove the UL grant acquisition. </w:t>
      </w:r>
    </w:p>
    <w:p w:rsidR="00C94420" w:rsidRPr="00162ADE" w:rsidRDefault="00162ADE" w:rsidP="00382959">
      <w:pPr>
        <w:rPr>
          <w:b/>
        </w:rPr>
      </w:pPr>
      <w:r w:rsidRPr="00162ADE">
        <w:rPr>
          <w:b/>
        </w:rPr>
        <w:t>Proposal 1. RAN2 discuss which method between LMF based or UE based CG configuration indication is better to reduce the total latency on measurement reporting.</w:t>
      </w:r>
      <w:r w:rsidR="00C94420" w:rsidRPr="00162ADE">
        <w:rPr>
          <w:b/>
        </w:rPr>
        <w:t xml:space="preserve"> </w:t>
      </w:r>
    </w:p>
    <w:p w:rsidR="00C94420" w:rsidRDefault="00C94420" w:rsidP="00382959"/>
    <w:p w:rsidR="00CC3651" w:rsidRPr="00CC3651" w:rsidRDefault="00CC3651" w:rsidP="00CC3651">
      <w:pPr>
        <w:pStyle w:val="a3"/>
        <w:keepNext/>
        <w:keepLines/>
        <w:widowControl/>
        <w:numPr>
          <w:ilvl w:val="0"/>
          <w:numId w:val="3"/>
        </w:numPr>
        <w:pBdr>
          <w:top w:val="single" w:sz="12" w:space="3" w:color="auto"/>
        </w:pBdr>
        <w:tabs>
          <w:tab w:val="num" w:pos="432"/>
        </w:tabs>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en-US"/>
        </w:rPr>
      </w:pPr>
      <w:r w:rsidRPr="00CC3651">
        <w:rPr>
          <w:rFonts w:ascii="Arial" w:eastAsia="SimSun" w:hAnsi="Arial" w:cs="Arial"/>
          <w:kern w:val="0"/>
          <w:sz w:val="36"/>
          <w:szCs w:val="20"/>
          <w:lang w:eastAsia="en-US"/>
        </w:rPr>
        <w:t xml:space="preserve">Conclusion </w:t>
      </w:r>
    </w:p>
    <w:p w:rsidR="00CC3651" w:rsidRDefault="00CC3651" w:rsidP="00382959">
      <w:r>
        <w:t>In this contribution, we discussed on the method to reduce the latency using CG, and has the following proposal:</w:t>
      </w:r>
    </w:p>
    <w:p w:rsidR="000122EF" w:rsidRPr="00162ADE" w:rsidRDefault="000122EF" w:rsidP="000122EF">
      <w:pPr>
        <w:rPr>
          <w:b/>
        </w:rPr>
      </w:pPr>
      <w:r w:rsidRPr="00162ADE">
        <w:rPr>
          <w:b/>
        </w:rPr>
        <w:t xml:space="preserve">Proposal 1. RAN2 discuss which method between LMF based or UE based CG configuration indication is better to reduce the total latency on measurement reporting. </w:t>
      </w:r>
    </w:p>
    <w:p w:rsidR="000122EF" w:rsidRDefault="000122EF" w:rsidP="000122EF"/>
    <w:p w:rsidR="00CC3651" w:rsidRPr="000122EF" w:rsidRDefault="00CC3651" w:rsidP="00382959">
      <w:pPr>
        <w:rPr>
          <w:b/>
        </w:rPr>
      </w:pPr>
    </w:p>
    <w:sectPr w:rsidR="00CC3651" w:rsidRPr="000122EF" w:rsidSect="00A07A70">
      <w:pgSz w:w="11906" w:h="16838"/>
      <w:pgMar w:top="1134" w:right="851" w:bottom="567" w:left="85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3478" w:rsidRDefault="005A3478" w:rsidP="000B06D4">
      <w:pPr>
        <w:spacing w:after="0" w:line="240" w:lineRule="auto"/>
      </w:pPr>
      <w:r>
        <w:separator/>
      </w:r>
    </w:p>
  </w:endnote>
  <w:endnote w:type="continuationSeparator" w:id="0">
    <w:p w:rsidR="005A3478" w:rsidRDefault="005A3478" w:rsidP="000B06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3478" w:rsidRDefault="005A3478" w:rsidP="000B06D4">
      <w:pPr>
        <w:spacing w:after="0" w:line="240" w:lineRule="auto"/>
      </w:pPr>
      <w:r>
        <w:separator/>
      </w:r>
    </w:p>
  </w:footnote>
  <w:footnote w:type="continuationSeparator" w:id="0">
    <w:p w:rsidR="005A3478" w:rsidRDefault="005A3478" w:rsidP="000B06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193DFC"/>
    <w:multiLevelType w:val="multilevel"/>
    <w:tmpl w:val="9920ED06"/>
    <w:lvl w:ilvl="0">
      <w:start w:val="1"/>
      <w:numFmt w:val="decimal"/>
      <w:lvlText w:val="%1."/>
      <w:lvlJc w:val="left"/>
      <w:pPr>
        <w:ind w:left="760" w:hanging="360"/>
      </w:pPr>
      <w:rPr>
        <w:rFonts w:hint="default"/>
      </w:rPr>
    </w:lvl>
    <w:lvl w:ilvl="1">
      <w:start w:val="1"/>
      <w:numFmt w:val="decimal"/>
      <w:isLgl/>
      <w:lvlText w:val="%1.%2"/>
      <w:lvlJc w:val="left"/>
      <w:pPr>
        <w:ind w:left="895" w:hanging="495"/>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 w15:restartNumberingAfterBreak="0">
    <w:nsid w:val="3AC96F93"/>
    <w:multiLevelType w:val="hybridMultilevel"/>
    <w:tmpl w:val="F856ACE4"/>
    <w:lvl w:ilvl="0" w:tplc="039CF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494F309C"/>
    <w:multiLevelType w:val="multilevel"/>
    <w:tmpl w:val="494F309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DCE"/>
    <w:rsid w:val="000122EF"/>
    <w:rsid w:val="00021023"/>
    <w:rsid w:val="00062BB9"/>
    <w:rsid w:val="00077A11"/>
    <w:rsid w:val="000A3332"/>
    <w:rsid w:val="000B06D4"/>
    <w:rsid w:val="000B6F13"/>
    <w:rsid w:val="000F4FCD"/>
    <w:rsid w:val="000F60FB"/>
    <w:rsid w:val="000F6F27"/>
    <w:rsid w:val="000F6FB8"/>
    <w:rsid w:val="00110FBC"/>
    <w:rsid w:val="00160D06"/>
    <w:rsid w:val="00162ADE"/>
    <w:rsid w:val="001777DB"/>
    <w:rsid w:val="001B735A"/>
    <w:rsid w:val="00216DCE"/>
    <w:rsid w:val="002342A4"/>
    <w:rsid w:val="00263C60"/>
    <w:rsid w:val="003042DF"/>
    <w:rsid w:val="003460AF"/>
    <w:rsid w:val="00382959"/>
    <w:rsid w:val="00387C82"/>
    <w:rsid w:val="00462BE0"/>
    <w:rsid w:val="004809ED"/>
    <w:rsid w:val="004B028A"/>
    <w:rsid w:val="004D4124"/>
    <w:rsid w:val="004E35F4"/>
    <w:rsid w:val="004F1E28"/>
    <w:rsid w:val="00537E60"/>
    <w:rsid w:val="005A3478"/>
    <w:rsid w:val="005D4624"/>
    <w:rsid w:val="006024A1"/>
    <w:rsid w:val="00653587"/>
    <w:rsid w:val="00686A78"/>
    <w:rsid w:val="006E7911"/>
    <w:rsid w:val="00727D4D"/>
    <w:rsid w:val="00743738"/>
    <w:rsid w:val="007677D3"/>
    <w:rsid w:val="007A2F72"/>
    <w:rsid w:val="00827318"/>
    <w:rsid w:val="00845894"/>
    <w:rsid w:val="008522F1"/>
    <w:rsid w:val="00880A80"/>
    <w:rsid w:val="008C7847"/>
    <w:rsid w:val="008F2CA6"/>
    <w:rsid w:val="00A07A70"/>
    <w:rsid w:val="00A36D3D"/>
    <w:rsid w:val="00A97DE8"/>
    <w:rsid w:val="00AC57BC"/>
    <w:rsid w:val="00AD24AE"/>
    <w:rsid w:val="00AE4224"/>
    <w:rsid w:val="00B26C4B"/>
    <w:rsid w:val="00B50C36"/>
    <w:rsid w:val="00B827EE"/>
    <w:rsid w:val="00BD1869"/>
    <w:rsid w:val="00C01775"/>
    <w:rsid w:val="00C94420"/>
    <w:rsid w:val="00C96619"/>
    <w:rsid w:val="00CC3651"/>
    <w:rsid w:val="00CE66AE"/>
    <w:rsid w:val="00CF6ED2"/>
    <w:rsid w:val="00D1406E"/>
    <w:rsid w:val="00D846F9"/>
    <w:rsid w:val="00EB4EB1"/>
    <w:rsid w:val="00F21636"/>
    <w:rsid w:val="00F22AB9"/>
    <w:rsid w:val="00F44339"/>
    <w:rsid w:val="00FB08FB"/>
    <w:rsid w:val="00FD69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30F3AB1-7705-4292-B959-CCEFDFE4B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リスト段落,?? ??,?????,????,Lista1,中等深浅网格 1 - 着色 21,列表段落1,—ño’i—Ž,¥¡¡¡¡ì¬º¥¹¥È¶ÎÂä,ÁÐ³ö¶ÎÂä,¥ê¥¹¥È¶ÎÂä,1st level - Bullet List Paragraph,Lettre d'introduction,Paragrafo elenco,Normal bullet 2,Bullet list,목록단락,列出段落1,List Paragraph"/>
    <w:basedOn w:val="a"/>
    <w:link w:val="Char"/>
    <w:uiPriority w:val="34"/>
    <w:qFormat/>
    <w:rsid w:val="00BD1869"/>
    <w:pPr>
      <w:ind w:leftChars="400" w:left="800"/>
    </w:pPr>
  </w:style>
  <w:style w:type="character" w:customStyle="1" w:styleId="Char">
    <w:name w:val="목록 단락 Char"/>
    <w:aliases w:val="- Bullets Char,リスト段落 Char,?? ?? Char,????? Char,???? Char,Lista1 Char,中等深浅网格 1 - 着色 21 Char,列表段落1 Char,—ño’i—Ž Char,¥¡¡¡¡ì¬º¥¹¥È¶ÎÂä Char,ÁÐ³ö¶ÎÂä Char,¥ê¥¹¥È¶ÎÂä Char,1st level - Bullet List Paragraph Char,Lettre d'introduction Char"/>
    <w:basedOn w:val="a0"/>
    <w:link w:val="a3"/>
    <w:uiPriority w:val="34"/>
    <w:qFormat/>
    <w:locked/>
    <w:rsid w:val="00B50C36"/>
  </w:style>
  <w:style w:type="paragraph" w:styleId="a4">
    <w:name w:val="header"/>
    <w:basedOn w:val="a"/>
    <w:link w:val="Char0"/>
    <w:uiPriority w:val="99"/>
    <w:unhideWhenUsed/>
    <w:rsid w:val="000B06D4"/>
    <w:pPr>
      <w:tabs>
        <w:tab w:val="center" w:pos="4513"/>
        <w:tab w:val="right" w:pos="9026"/>
      </w:tabs>
      <w:snapToGrid w:val="0"/>
    </w:pPr>
  </w:style>
  <w:style w:type="character" w:customStyle="1" w:styleId="Char0">
    <w:name w:val="머리글 Char"/>
    <w:basedOn w:val="a0"/>
    <w:link w:val="a4"/>
    <w:uiPriority w:val="99"/>
    <w:rsid w:val="000B06D4"/>
  </w:style>
  <w:style w:type="paragraph" w:styleId="a5">
    <w:name w:val="footer"/>
    <w:basedOn w:val="a"/>
    <w:link w:val="Char1"/>
    <w:uiPriority w:val="99"/>
    <w:unhideWhenUsed/>
    <w:rsid w:val="000B06D4"/>
    <w:pPr>
      <w:tabs>
        <w:tab w:val="center" w:pos="4513"/>
        <w:tab w:val="right" w:pos="9026"/>
      </w:tabs>
      <w:snapToGrid w:val="0"/>
    </w:pPr>
  </w:style>
  <w:style w:type="character" w:customStyle="1" w:styleId="Char1">
    <w:name w:val="바닥글 Char"/>
    <w:basedOn w:val="a0"/>
    <w:link w:val="a5"/>
    <w:uiPriority w:val="99"/>
    <w:rsid w:val="000B06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_2.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package" Target="embeddings/Microsoft_Visio_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5</Pages>
  <Words>783</Words>
  <Characters>4468</Characters>
  <Application>Microsoft Office Word</Application>
  <DocSecurity>0</DocSecurity>
  <Lines>37</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 Hwang)</dc:creator>
  <cp:keywords/>
  <dc:description/>
  <cp:lastModifiedBy>Samsung (June Hwang)</cp:lastModifiedBy>
  <cp:revision>4</cp:revision>
  <dcterms:created xsi:type="dcterms:W3CDTF">2021-10-20T07:50:00Z</dcterms:created>
  <dcterms:modified xsi:type="dcterms:W3CDTF">2021-10-22T03:52:00Z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